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B4C" w:rsidP="3CA57324" w:rsidRDefault="00974D41" w14:paraId="426D7B89" w14:textId="77777777" w14:noSpellErr="1">
      <w:pPr>
        <w:jc w:val="center"/>
      </w:pPr>
      <w:r w:rsidR="00974D41">
        <w:rPr/>
        <w:t>ACME CORE MEEETING</w:t>
      </w:r>
    </w:p>
    <w:p w:rsidR="00974D41" w:rsidP="3CA57324" w:rsidRDefault="00974D41" w14:paraId="7D290537" w14:textId="77777777" w14:noSpellErr="1">
      <w:pPr>
        <w:jc w:val="center"/>
      </w:pPr>
      <w:r w:rsidR="00974D41">
        <w:rPr/>
        <w:t xml:space="preserve">Tuesday, Sept. </w:t>
      </w:r>
      <w:r w:rsidR="00433882">
        <w:rPr/>
        <w:t>21th 12:30-2:00</w:t>
      </w:r>
    </w:p>
    <w:p w:rsidR="00433882" w:rsidRDefault="00433882" w14:paraId="29BA1601" w14:textId="55B5A5A1">
      <w:r w:rsidR="00433882">
        <w:rPr/>
        <w:t xml:space="preserve">Attendance: Laura McCarthy, Mike Stefanowicz, Mike Rooke, Fran </w:t>
      </w:r>
      <w:r w:rsidR="00433882">
        <w:rPr/>
        <w:t>Rosselli</w:t>
      </w:r>
      <w:r w:rsidR="00433882">
        <w:rPr/>
        <w:t xml:space="preserve">, James Gentile, Andrew </w:t>
      </w:r>
      <w:r w:rsidR="00433882">
        <w:rPr/>
        <w:t>Sottile</w:t>
      </w:r>
      <w:r w:rsidR="00433882">
        <w:rPr/>
        <w:t xml:space="preserve">, David Levinson, Deb </w:t>
      </w:r>
      <w:r w:rsidR="0F6558D9">
        <w:rPr/>
        <w:t>Rimkus</w:t>
      </w:r>
      <w:r w:rsidR="00433882">
        <w:rPr/>
        <w:t xml:space="preserve">, Hannah, Jeremy Martin, Frank </w:t>
      </w:r>
      <w:r w:rsidR="00433882">
        <w:rPr/>
        <w:t>Savina</w:t>
      </w:r>
      <w:r w:rsidR="13B7DD7F">
        <w:rPr/>
        <w:t>, Amanda MacTaggart, Forrest Helvie</w:t>
      </w:r>
    </w:p>
    <w:p w:rsidR="00433882" w:rsidRDefault="00433882" w14:paraId="62EAE420" w14:textId="77777777"/>
    <w:p w:rsidR="00433882" w:rsidRDefault="00433882" w14:paraId="683E8F91" w14:textId="77777777">
      <w:r w:rsidRPr="3CA57324" w:rsidR="00433882">
        <w:rPr>
          <w:b w:val="1"/>
          <w:bCs w:val="1"/>
        </w:rPr>
        <w:t>Major take away deliverable!</w:t>
      </w:r>
      <w:r w:rsidR="00433882">
        <w:rPr/>
        <w:t xml:space="preserve"> The catalog and schedule need to be built in October 2022. </w:t>
      </w:r>
      <w:r w:rsidR="00433882">
        <w:rPr/>
        <w:t xml:space="preserve">This means that all aligned courses need to be sent to </w:t>
      </w:r>
      <w:r w:rsidR="00A00677">
        <w:rPr/>
        <w:t>the Curriculum Committee by December 2021 (</w:t>
      </w:r>
      <w:proofErr w:type="spellStart"/>
      <w:r w:rsidR="00A00677">
        <w:rPr/>
        <w:t>ish</w:t>
      </w:r>
      <w:proofErr w:type="spellEnd"/>
      <w:r w:rsidR="00A00677">
        <w:rPr/>
        <w:t>) to meet the deadline.</w:t>
      </w:r>
      <w:r w:rsidR="00A00677">
        <w:rPr/>
        <w:t xml:space="preserve"> </w:t>
      </w:r>
    </w:p>
    <w:p w:rsidR="00433882" w:rsidP="00433882" w:rsidRDefault="00433882" w14:paraId="431695C0" w14:textId="77777777">
      <w:pPr>
        <w:pStyle w:val="ListParagraph"/>
        <w:numPr>
          <w:ilvl w:val="0"/>
          <w:numId w:val="1"/>
        </w:numPr>
      </w:pPr>
      <w:r>
        <w:t xml:space="preserve">English updates: They have been looking at research and reports and are impressed with the Georgia reports: </w:t>
      </w:r>
      <w:hyperlink w:history="1" r:id="rId8">
        <w:r w:rsidRPr="00156E11">
          <w:rPr>
            <w:rStyle w:val="Hyperlink"/>
          </w:rPr>
          <w:t>https://completega.org/success-library</w:t>
        </w:r>
      </w:hyperlink>
      <w:r>
        <w:t xml:space="preserve">. They met with Jeremy to work our future plan and thinking about how to engage CCET in this work. </w:t>
      </w:r>
    </w:p>
    <w:p w:rsidR="00433882" w:rsidP="00433882" w:rsidRDefault="00433882" w14:paraId="547BCC0D" w14:textId="42902350">
      <w:pPr>
        <w:pStyle w:val="ListParagraph"/>
        <w:numPr>
          <w:ilvl w:val="0"/>
          <w:numId w:val="1"/>
        </w:numPr>
        <w:rPr/>
      </w:pPr>
      <w:r w:rsidR="00433882">
        <w:rPr/>
        <w:t xml:space="preserve">Conversation </w:t>
      </w:r>
      <w:r w:rsidR="00433882">
        <w:rPr/>
        <w:t>regarding</w:t>
      </w:r>
      <w:r w:rsidR="00433882">
        <w:rPr/>
        <w:t xml:space="preserve"> including inviting CMAC and CCET chairs to the small committee. Keeping this core group to the current membership is important and inviting CCET and CMAC in larger sessions would best. The </w:t>
      </w:r>
      <w:r w:rsidR="00433882">
        <w:rPr/>
        <w:t>ACME</w:t>
      </w:r>
      <w:r w:rsidR="00433882">
        <w:rPr/>
        <w:t xml:space="preserve"> work is under the direction of the Provost and must engaged faculty. </w:t>
      </w:r>
    </w:p>
    <w:p w:rsidR="00433882" w:rsidP="00433882" w:rsidRDefault="00433882" w14:paraId="2C4FFEBE" w14:textId="724F9CB7">
      <w:pPr>
        <w:pStyle w:val="ListParagraph"/>
        <w:numPr>
          <w:ilvl w:val="0"/>
          <w:numId w:val="1"/>
        </w:numPr>
        <w:rPr/>
      </w:pPr>
      <w:r w:rsidR="00433882">
        <w:rPr/>
        <w:t>Math updates: Deb share</w:t>
      </w:r>
      <w:r w:rsidR="211196AE">
        <w:rPr/>
        <w:t>d</w:t>
      </w:r>
      <w:r w:rsidR="00433882">
        <w:rPr/>
        <w:t xml:space="preserve"> </w:t>
      </w:r>
      <w:r w:rsidR="33C127B8">
        <w:rPr/>
        <w:t>a</w:t>
      </w:r>
      <w:r w:rsidR="00433882">
        <w:rPr/>
        <w:t xml:space="preserve"> </w:t>
      </w:r>
      <w:r w:rsidR="5FACE888">
        <w:rPr/>
        <w:t>PowerPoint</w:t>
      </w:r>
      <w:r w:rsidR="00433882">
        <w:rPr/>
        <w:t xml:space="preserve"> (attached to the email). The math group are working towards three different pathways: STEM, Quant, and Stats. They are looking to apply for an AMATYC grant for $150,000 toward supporting their work. They need </w:t>
      </w:r>
      <w:r w:rsidR="00433882">
        <w:rPr/>
        <w:t>assistance</w:t>
      </w:r>
      <w:r w:rsidR="00433882">
        <w:rPr/>
        <w:t xml:space="preserve"> with this. </w:t>
      </w:r>
    </w:p>
    <w:p w:rsidR="00433882" w:rsidP="00433882" w:rsidRDefault="00433882" w14:paraId="13EC87B5" w14:textId="77777777">
      <w:pPr>
        <w:pStyle w:val="ListParagraph"/>
        <w:numPr>
          <w:ilvl w:val="0"/>
          <w:numId w:val="1"/>
        </w:numPr>
      </w:pPr>
      <w:r>
        <w:t xml:space="preserve">ESL update: Hannah shared that the ESL Whitepaper has been agreed to by the BOR with five levels of ELS ranging from high beginning to top level that is an ENG101 co-req. They looked at best practices around the country to develop that. </w:t>
      </w:r>
      <w:r w:rsidR="00A00677">
        <w:t xml:space="preserve">The ESL leadership has a meeting scheduled with the Dana Center to begin working together. </w:t>
      </w:r>
    </w:p>
    <w:p w:rsidR="00A00677" w:rsidP="00433882" w:rsidRDefault="00A00677" w14:paraId="741EE592" w14:textId="77777777">
      <w:pPr>
        <w:pStyle w:val="ListParagraph"/>
        <w:numPr>
          <w:ilvl w:val="0"/>
          <w:numId w:val="1"/>
        </w:numPr>
      </w:pPr>
      <w:r>
        <w:t xml:space="preserve">Transfer: Are we set for CSCC courses to transfer smoothly to our state universities? We need a sponsor to work with the leadership at the state universities to endorse new curriculum and specifically stats without an intermediate algebra pre-req. </w:t>
      </w:r>
      <w:proofErr w:type="gramStart"/>
      <w:r>
        <w:t>Also</w:t>
      </w:r>
      <w:proofErr w:type="gramEnd"/>
      <w:r>
        <w:t xml:space="preserve"> ESL would like to see their courses transfer to meet foreign language requirements or general electives. </w:t>
      </w:r>
    </w:p>
    <w:p w:rsidR="00A00677" w:rsidP="00433882" w:rsidRDefault="00A00677" w14:paraId="605A026E" w14:textId="3F122035">
      <w:pPr>
        <w:pStyle w:val="ListParagraph"/>
        <w:numPr>
          <w:ilvl w:val="0"/>
          <w:numId w:val="1"/>
        </w:numPr>
        <w:rPr/>
      </w:pPr>
      <w:bookmarkStart w:name="_GoBack" w:id="0"/>
      <w:bookmarkEnd w:id="0"/>
      <w:r w:rsidR="3EAFF989">
        <w:rPr/>
        <w:t>Placement: We are not reinstituting Accuplacer standardized testing. There might be some cases where testing for prior learning is necessary (STEM sequence in math for example), but it will b</w:t>
      </w:r>
      <w:r w:rsidR="107D75C0">
        <w:rPr/>
        <w:t>e severely limited and evaluated for equity. Directed Self-Placement, ESL essays, high school transcripts, are examples of</w:t>
      </w:r>
      <w:r w:rsidR="5B6B5597">
        <w:rPr/>
        <w:t xml:space="preserve"> the placement metrics. </w:t>
      </w:r>
    </w:p>
    <w:p w:rsidR="5401799B" w:rsidP="3CA57324" w:rsidRDefault="5401799B" w14:paraId="61F8C22E" w14:textId="2B371CA1">
      <w:pPr>
        <w:pStyle w:val="ListParagraph"/>
        <w:numPr>
          <w:ilvl w:val="0"/>
          <w:numId w:val="1"/>
        </w:numPr>
        <w:rPr/>
      </w:pPr>
      <w:r w:rsidR="5401799B">
        <w:rPr/>
        <w:t>Additional Supports conversation: Needs to be revisited next meeting.</w:t>
      </w:r>
    </w:p>
    <w:p w:rsidR="7F5B2DEF" w:rsidP="3CA57324" w:rsidRDefault="7F5B2DEF" w14:paraId="553BD31F" w14:textId="1110EEDB">
      <w:pPr>
        <w:pStyle w:val="Normal"/>
      </w:pPr>
      <w:r w:rsidR="7F5B2DEF">
        <w:rPr/>
        <w:t xml:space="preserve">Next Meetings: </w:t>
      </w:r>
    </w:p>
    <w:p w:rsidR="32CFBA12" w:rsidRDefault="32CFBA12" w14:paraId="7EFE888D" w14:textId="53B0D4ED">
      <w:r w:rsidRPr="3CA57324" w:rsidR="32CFBA12">
        <w:rPr>
          <w:rFonts w:ascii="Segoe UI" w:hAnsi="Segoe UI" w:eastAsia="Segoe UI" w:cs="Segoe UI"/>
          <w:b w:val="0"/>
          <w:bCs w:val="0"/>
          <w:i w:val="0"/>
          <w:iCs w:val="0"/>
          <w:caps w:val="0"/>
          <w:smallCaps w:val="0"/>
          <w:noProof w:val="0"/>
          <w:color w:val="000000" w:themeColor="text1" w:themeTint="FF" w:themeShade="FF"/>
          <w:sz w:val="24"/>
          <w:szCs w:val="24"/>
          <w:lang w:val="en-US"/>
        </w:rPr>
        <w:t>Tuesday, October 19: 12:00-1:30</w:t>
      </w:r>
    </w:p>
    <w:p w:rsidR="32CFBA12" w:rsidRDefault="32CFBA12" w14:paraId="290A5390" w14:textId="5ADE0DE6">
      <w:r w:rsidRPr="3CA57324" w:rsidR="32CFBA12">
        <w:rPr>
          <w:rFonts w:ascii="Segoe UI" w:hAnsi="Segoe UI" w:eastAsia="Segoe UI" w:cs="Segoe UI"/>
          <w:b w:val="0"/>
          <w:bCs w:val="0"/>
          <w:i w:val="0"/>
          <w:iCs w:val="0"/>
          <w:caps w:val="0"/>
          <w:smallCaps w:val="0"/>
          <w:noProof w:val="0"/>
          <w:color w:val="000000" w:themeColor="text1" w:themeTint="FF" w:themeShade="FF"/>
          <w:sz w:val="24"/>
          <w:szCs w:val="24"/>
          <w:lang w:val="en-US"/>
        </w:rPr>
        <w:t>Tuesday, November 16: 12:00-1:30</w:t>
      </w:r>
    </w:p>
    <w:p w:rsidR="32CFBA12" w:rsidRDefault="32CFBA12" w14:paraId="0BCFD734" w14:textId="0B27BEF3">
      <w:r w:rsidRPr="3CA57324" w:rsidR="32CFBA12">
        <w:rPr>
          <w:rFonts w:ascii="Segoe UI" w:hAnsi="Segoe UI" w:eastAsia="Segoe UI" w:cs="Segoe UI"/>
          <w:b w:val="0"/>
          <w:bCs w:val="0"/>
          <w:i w:val="0"/>
          <w:iCs w:val="0"/>
          <w:caps w:val="0"/>
          <w:smallCaps w:val="0"/>
          <w:noProof w:val="0"/>
          <w:color w:val="201F1E"/>
          <w:sz w:val="22"/>
          <w:szCs w:val="22"/>
          <w:lang w:val="en-US"/>
        </w:rPr>
        <w:t>December Meeting TBD</w:t>
      </w:r>
    </w:p>
    <w:p w:rsidR="3CA57324" w:rsidP="3CA57324" w:rsidRDefault="3CA57324" w14:paraId="089B111C" w14:textId="00ED1EE8">
      <w:pPr>
        <w:pStyle w:val="Normal"/>
      </w:pPr>
    </w:p>
    <w:p w:rsidR="00433882" w:rsidP="00433882" w:rsidRDefault="00433882" w14:paraId="781C217B" w14:textId="77777777">
      <w:pPr>
        <w:pStyle w:val="ListParagraph"/>
      </w:pPr>
    </w:p>
    <w:sectPr w:rsidR="0043388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oe521dVmcEntZ3" id="4pEqtRdC"/>
  </int:Manifest>
  <int:Observations>
    <int:Content id="4pEqtRd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46889"/>
    <w:multiLevelType w:val="hybridMultilevel"/>
    <w:tmpl w:val="3E42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41"/>
    <w:rsid w:val="00433882"/>
    <w:rsid w:val="006276BA"/>
    <w:rsid w:val="00801B4C"/>
    <w:rsid w:val="00974D41"/>
    <w:rsid w:val="00A00677"/>
    <w:rsid w:val="05D79EF0"/>
    <w:rsid w:val="07736F51"/>
    <w:rsid w:val="0F6558D9"/>
    <w:rsid w:val="107D75C0"/>
    <w:rsid w:val="13B7DD7F"/>
    <w:rsid w:val="16E40C24"/>
    <w:rsid w:val="202AAD4E"/>
    <w:rsid w:val="211196AE"/>
    <w:rsid w:val="23A6E058"/>
    <w:rsid w:val="2FE01879"/>
    <w:rsid w:val="32CFBA12"/>
    <w:rsid w:val="33805F60"/>
    <w:rsid w:val="33C127B8"/>
    <w:rsid w:val="3CA57324"/>
    <w:rsid w:val="3EAFF989"/>
    <w:rsid w:val="5401799B"/>
    <w:rsid w:val="5B21ECF9"/>
    <w:rsid w:val="5B6B5597"/>
    <w:rsid w:val="5F1461FA"/>
    <w:rsid w:val="5FACE888"/>
    <w:rsid w:val="7F5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04F2"/>
  <w15:chartTrackingRefBased/>
  <w15:docId w15:val="{228D076C-0E97-48F0-A8A3-239CE80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3882"/>
    <w:pPr>
      <w:ind w:left="720"/>
      <w:contextualSpacing/>
    </w:pPr>
  </w:style>
  <w:style w:type="character" w:styleId="Hyperlink">
    <w:name w:val="Hyperlink"/>
    <w:basedOn w:val="DefaultParagraphFont"/>
    <w:uiPriority w:val="99"/>
    <w:unhideWhenUsed/>
    <w:rsid w:val="00433882"/>
    <w:rPr>
      <w:color w:val="0563C1" w:themeColor="hyperlink"/>
      <w:u w:val="single"/>
    </w:rPr>
  </w:style>
  <w:style w:type="character" w:styleId="UnresolvedMention">
    <w:name w:val="Unresolved Mention"/>
    <w:basedOn w:val="DefaultParagraphFont"/>
    <w:uiPriority w:val="99"/>
    <w:semiHidden/>
    <w:unhideWhenUsed/>
    <w:rsid w:val="0043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mpletega.org/success-library"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9/09/relationships/intelligence" Target="/word/intelligence.xml" Id="R7e3a0aa9047b44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3A906ABEB6447ACDAA178D05E26BE" ma:contentTypeVersion="2" ma:contentTypeDescription="Create a new document." ma:contentTypeScope="" ma:versionID="bdba0cde70a0bc1cfef2ca43ff8fb871">
  <xsd:schema xmlns:xsd="http://www.w3.org/2001/XMLSchema" xmlns:xs="http://www.w3.org/2001/XMLSchema" xmlns:p="http://schemas.microsoft.com/office/2006/metadata/properties" xmlns:ns2="9adc798b-3ad1-4dbd-9756-af374a283837" targetNamespace="http://schemas.microsoft.com/office/2006/metadata/properties" ma:root="true" ma:fieldsID="280fa60a02373cea970ec2d67b942613" ns2:_="">
    <xsd:import namespace="9adc798b-3ad1-4dbd-9756-af374a2838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c798b-3ad1-4dbd-9756-af374a283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91660-F629-4E34-B903-BA27B1442A5A}"/>
</file>

<file path=customXml/itemProps2.xml><?xml version="1.0" encoding="utf-8"?>
<ds:datastoreItem xmlns:ds="http://schemas.openxmlformats.org/officeDocument/2006/customXml" ds:itemID="{4ED2BF80-BBEE-44A8-B022-D920F74C58E5}">
  <ds:schemaRefs>
    <ds:schemaRef ds:uri="http://schemas.microsoft.com/sharepoint/v3/contenttype/forms"/>
  </ds:schemaRefs>
</ds:datastoreItem>
</file>

<file path=customXml/itemProps3.xml><?xml version="1.0" encoding="utf-8"?>
<ds:datastoreItem xmlns:ds="http://schemas.openxmlformats.org/officeDocument/2006/customXml" ds:itemID="{CB1286C6-41AB-42F9-9D2E-3E7594D1FB75}">
  <ds:schemaRefs>
    <ds:schemaRef ds:uri="http://schemas.openxmlformats.org/package/2006/metadata/core-properties"/>
    <ds:schemaRef ds:uri="http://purl.org/dc/dcmitype/"/>
    <ds:schemaRef ds:uri="http://purl.org/dc/terms/"/>
    <ds:schemaRef ds:uri="4856a73d-66b7-4303-bf19-4edfab611aed"/>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7cd3b956-4cbd-4502-82c9-72a22c47a8c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Northwestern CT Community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Laura L</dc:creator>
  <cp:keywords/>
  <dc:description/>
  <cp:lastModifiedBy>McCarthy, Laura L</cp:lastModifiedBy>
  <cp:revision>2</cp:revision>
  <dcterms:created xsi:type="dcterms:W3CDTF">2021-09-24T13:47:00Z</dcterms:created>
  <dcterms:modified xsi:type="dcterms:W3CDTF">2021-09-25T00:25:26Z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0x010100BE63A906ABEB6447ACDAA178D05E26BE</vt:lpwstr>
  </property>
</Properties>
</file>